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E0" w:rsidRPr="00DB02E0" w:rsidRDefault="00DB02E0" w:rsidP="00DB02E0">
      <w:pPr>
        <w:jc w:val="center"/>
        <w:rPr>
          <w:rFonts w:ascii="Times New Roman" w:hAnsi="Times New Roman" w:cs="Times New Roman"/>
          <w:b/>
          <w:lang w:val="kk-KZ"/>
        </w:rPr>
      </w:pPr>
      <w:r w:rsidRPr="00DB02E0">
        <w:rPr>
          <w:rFonts w:ascii="Times New Roman" w:hAnsi="Times New Roman" w:cs="Times New Roman"/>
          <w:b/>
          <w:lang w:val="kk-KZ"/>
        </w:rPr>
        <w:t>Пәннің оқу-әдістемелік қамтамасыз етілуінің картасы</w:t>
      </w:r>
    </w:p>
    <w:p w:rsidR="00DB02E0" w:rsidRPr="00DB02E0" w:rsidRDefault="00DB02E0" w:rsidP="00DB02E0">
      <w:pPr>
        <w:jc w:val="center"/>
        <w:rPr>
          <w:rFonts w:ascii="Times New Roman" w:hAnsi="Times New Roman" w:cs="Times New Roman"/>
          <w:lang w:val="kk-KZ"/>
        </w:rPr>
      </w:pPr>
      <w:r w:rsidRPr="00DB02E0">
        <w:rPr>
          <w:rFonts w:ascii="Times New Roman" w:hAnsi="Times New Roman" w:cs="Times New Roman"/>
          <w:b/>
          <w:lang w:val="kk-KZ"/>
        </w:rPr>
        <w:t xml:space="preserve"> </w:t>
      </w:r>
      <w:r w:rsidRPr="00DB02E0"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B02E0" w:rsidRPr="00DB02E0" w:rsidTr="00C178D6">
        <w:tc>
          <w:tcPr>
            <w:tcW w:w="458" w:type="dxa"/>
            <w:vMerge w:val="restart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</w:rPr>
              <w:t xml:space="preserve">Авторы </w:t>
            </w:r>
            <w:r w:rsidRPr="00DB02E0">
              <w:rPr>
                <w:rFonts w:ascii="Times New Roman" w:hAnsi="Times New Roman" w:cs="Times New Roman"/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lang w:val="kk-KZ"/>
              </w:rPr>
              <w:t>2000 жылдан кейінгілердің саны</w:t>
            </w:r>
          </w:p>
        </w:tc>
      </w:tr>
      <w:tr w:rsidR="00DB02E0" w:rsidRPr="00DB02E0" w:rsidTr="00C178D6">
        <w:tc>
          <w:tcPr>
            <w:tcW w:w="458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DB02E0" w:rsidRPr="00DB02E0" w:rsidTr="00C178D6">
        <w:tc>
          <w:tcPr>
            <w:tcW w:w="458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DB02E0">
              <w:rPr>
                <w:rFonts w:ascii="Times New Roman" w:hAnsi="Times New Roman" w:cs="Times New Roman"/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DB02E0" w:rsidRPr="00DB02E0" w:rsidTr="00C178D6">
        <w:tc>
          <w:tcPr>
            <w:tcW w:w="458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DB02E0" w:rsidRPr="00DB02E0" w:rsidRDefault="00DB02E0" w:rsidP="00C178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Мұхамеджанұлы, Н. </w:t>
            </w:r>
            <w:r w:rsidRPr="00DB02E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kk-KZ"/>
              </w:rPr>
              <w:br/>
            </w: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Қылмыстық істер бойынша сот құжаттары үлгілерінің жинағы</w:t>
            </w:r>
            <w:r w:rsidRPr="00DB02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= Сборник образцов судебных документов по уголовным делам: [оқу-практикалық құрал] / Н Мұхамеджанұлы; Н. Мұхамеджанұлы, С. Байбатыров.- 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Алматы: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Жеті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жарғы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, 2005.- 797, [3] б.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B02E0" w:rsidRPr="00DB02E0" w:rsidTr="00C178D6">
        <w:tc>
          <w:tcPr>
            <w:tcW w:w="458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с 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DB02E0" w:rsidRPr="00DB02E0" w:rsidRDefault="00DB02E0" w:rsidP="00C178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Құсайынов, Ш.Қ. </w:t>
            </w:r>
            <w:r w:rsidRPr="00DB02E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kk-KZ"/>
              </w:rPr>
              <w:br/>
            </w:r>
            <w:r w:rsidRPr="00DB02E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Қазақстан Республикасының қылмыстық іс жүргізуіндегі айыпталушы</w:t>
            </w:r>
            <w:r w:rsidRPr="00DB02E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: оқу құралы / Шыныбек Қаратайұлы Құсайынов; ҚР ішкі істер м-гі, Б. Бейсенов атын. 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Қарағанды акад.- Қарағанды: Қарағанды акад., 2011.- 167, [1] б.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112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B02E0" w:rsidRPr="000D5604" w:rsidTr="00C178D6">
        <w:tc>
          <w:tcPr>
            <w:tcW w:w="458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B02E0" w:rsidRPr="000A17E1" w:rsidRDefault="000D5604" w:rsidP="000A17E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A17E1">
              <w:rPr>
                <w:rFonts w:ascii="Times New Roman" w:hAnsi="Times New Roman" w:cs="Times New Roman"/>
                <w:b/>
                <w:lang w:val="kk-KZ"/>
              </w:rPr>
              <w:t>Қазақстан Республикасының және шет елдердің қылмыстық процессуалдық құқығы.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B02E0" w:rsidRPr="000A17E1" w:rsidRDefault="000A17E1" w:rsidP="000A17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Әпенов С.М., Айдарбаев С.Ж. Шәкіров К.Н. </w:t>
            </w:r>
            <w:r>
              <w:rPr>
                <w:rFonts w:ascii="Times New Roman" w:hAnsi="Times New Roman" w:cs="Times New Roman"/>
                <w:lang w:val="kk-KZ"/>
              </w:rPr>
              <w:t xml:space="preserve">Қазақстан Республикасының және шет елдердің қылмыстық процессуалдық құқығы. Жалпы және Ерекше бөлімдері. (Сотқа дейінгі өндіріс) </w:t>
            </w:r>
            <w:r w:rsidRPr="000D560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 xml:space="preserve">кітап. –Алматы: Таугул-Принт, </w:t>
            </w:r>
            <w:r w:rsidRPr="000A17E1">
              <w:rPr>
                <w:rFonts w:ascii="Times New Roman" w:hAnsi="Times New Roman" w:cs="Times New Roman"/>
                <w:lang w:val="kk-KZ"/>
              </w:rPr>
              <w:t>2016. -552б.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0D5604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B02E0" w:rsidRPr="00DB02E0" w:rsidTr="00C178D6">
        <w:tc>
          <w:tcPr>
            <w:tcW w:w="458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56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Қылмыстық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іс жүргізу</w:t>
            </w:r>
            <w:r w:rsidRPr="000D5604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0D5604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</w:tc>
        <w:tc>
          <w:tcPr>
            <w:tcW w:w="2693" w:type="dxa"/>
          </w:tcPr>
          <w:p w:rsidR="00DB02E0" w:rsidRPr="00DB02E0" w:rsidRDefault="00DB02E0" w:rsidP="00C178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D560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Когамов, М.Ч.. Предварительное расследование уголовных дел в Республике Казахстан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t>: состояние, организация, перспективы.- Алматы, 2004 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147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B02E0" w:rsidRPr="00DB02E0" w:rsidTr="00C178D6">
        <w:tc>
          <w:tcPr>
            <w:tcW w:w="458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b/>
                <w:bCs/>
              </w:rPr>
              <w:t>Қылмыстық</w:t>
            </w:r>
            <w:r w:rsidRPr="00DB02E0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і</w:t>
            </w:r>
            <w:proofErr w:type="gramStart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с 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ж</w:t>
            </w:r>
            <w:proofErr w:type="gramEnd"/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үргізу</w:t>
            </w:r>
            <w:r w:rsidRPr="00DB02E0">
              <w:rPr>
                <w:rFonts w:ascii="Times New Roman" w:hAnsi="Times New Roman" w:cs="Times New Roman"/>
                <w:b/>
                <w:bCs/>
              </w:rPr>
              <w:t xml:space="preserve"> құқы</w:t>
            </w:r>
            <w:r w:rsidRPr="00DB02E0">
              <w:rPr>
                <w:rFonts w:ascii="Times New Roman" w:hAnsi="Times New Roman" w:cs="Times New Roman"/>
                <w:b/>
                <w:bCs/>
                <w:lang w:val="kk-KZ"/>
              </w:rPr>
              <w:t>ғы</w:t>
            </w:r>
            <w:r w:rsidRPr="00DB02E0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3" w:type="dxa"/>
          </w:tcPr>
          <w:p w:rsidR="00DB02E0" w:rsidRPr="00DB02E0" w:rsidRDefault="00DB02E0" w:rsidP="00C178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Бахин</w:t>
            </w:r>
            <w:proofErr w:type="spellEnd"/>
            <w:r w:rsidRPr="00DB02E0">
              <w:rPr>
                <w:rFonts w:ascii="Times New Roman" w:hAnsi="Times New Roman" w:cs="Times New Roman"/>
                <w:sz w:val="18"/>
                <w:szCs w:val="18"/>
              </w:rPr>
              <w:t xml:space="preserve">, В.П.. Допрос на предварительном следствии (уголовно-процессуальные и </w:t>
            </w:r>
            <w:r w:rsidRPr="00DB02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криминалистические вопросы).- Алматы, 2004 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B02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74</w:t>
            </w: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DB02E0" w:rsidRPr="00DB02E0" w:rsidRDefault="00DB02E0" w:rsidP="00C17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F469E" w:rsidRPr="00DB02E0" w:rsidRDefault="008F469E">
      <w:pPr>
        <w:rPr>
          <w:rFonts w:ascii="Times New Roman" w:hAnsi="Times New Roman" w:cs="Times New Roman"/>
        </w:rPr>
      </w:pPr>
    </w:p>
    <w:sectPr w:rsidR="008F469E" w:rsidRPr="00DB0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2E0"/>
    <w:rsid w:val="000A17E1"/>
    <w:rsid w:val="000D5604"/>
    <w:rsid w:val="008F469E"/>
    <w:rsid w:val="00D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2013-09-23T14:42:00Z</dcterms:created>
  <dcterms:modified xsi:type="dcterms:W3CDTF">2017-01-02T10:33:00Z</dcterms:modified>
</cp:coreProperties>
</file>